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：学院初赛评分标准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评测要求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教学设计（</w:t>
            </w: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分）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357" w:hanging="357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符合教学大纲，内容充实，反映学科前沿；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教学目标明确、思路清晰；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准确把握课程的重点和难点，针对性强；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教学过程组织合理，能够选用信息技术、数字资源和信息化教学设施系统优化教学过程，教学方法手段运用恰当有效。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课堂教学(75分)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理论联系实际，符合学生的特点；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注重学术性，内容充实，信息量大，渗透专业思想，为教学目标服务；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重点突出，条理清楚，内容承前启后，循序渐进；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教学过程安排合理，方法运用灵活、恰当，教学设计方案体现完整；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启发性强，能有效调动学生思维和学习积极性；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教课时间安排合理，课堂应变能力强；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熟练、有效地运用多媒体等现代教学手段，信息技术与数字资源运用合理、有效；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板书设计与教学内容紧密联系、结构合理，板书与多媒体相配合，简洁、工整、美观、大小适当；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普通话讲课，语言清晰、流畅、准确、生动，语速节奏恰当；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肢体语言运用合理、恰当，自然大方；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教态仪表自然得体，精神饱满，亲和力强；</w:t>
            </w:r>
          </w:p>
          <w:p>
            <w:pPr>
              <w:numPr>
                <w:ilvl w:val="0"/>
                <w:numId w:val="2"/>
              </w:numPr>
              <w:ind w:left="357" w:hanging="357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教学理念先进、风格突出、感染力强、教学效果好。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教学反思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kern w:val="0"/>
                <w:sz w:val="24"/>
              </w:rPr>
              <w:t>（5分）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b/>
                <w:bCs/>
                <w:szCs w:val="21"/>
              </w:rPr>
            </w:pPr>
            <w:r>
              <w:rPr>
                <w:kern w:val="0"/>
                <w:szCs w:val="21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51244"/>
    <w:multiLevelType w:val="multilevel"/>
    <w:tmpl w:val="02A512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2D6F73"/>
    <w:multiLevelType w:val="multilevel"/>
    <w:tmpl w:val="212D6F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8F592A"/>
    <w:multiLevelType w:val="multilevel"/>
    <w:tmpl w:val="4F8F592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zkxYmEwN2E5NzU5OTcyMGFlOTY2MDE4MGI5MDYifQ=="/>
  </w:docVars>
  <w:rsids>
    <w:rsidRoot w:val="23767E1E"/>
    <w:rsid w:val="237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2023-05-31T01:23:00Z</dcterms:created>
  <dc:creator>louise</dc:creator>
  <cp:lastModifiedBy>louise</cp:lastModifiedBy>
  <dcterms:modified xsi:type="dcterms:W3CDTF">2023-05-31T01:24:03Z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401C6847D42B4191B46C9A8562900A5E_11</vt:lpwstr>
  </property>
</Properties>
</file>